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5FC8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600" w:lineRule="exact"/>
        <w:ind w:left="0" w:right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</w:rPr>
        <w:t>关于举办中国国际大学生创新大赛（2026）校赛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（训练营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）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</w:rPr>
        <w:t>的通知</w:t>
      </w:r>
    </w:p>
    <w:p w14:paraId="6AD3C1B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both"/>
        <w:textAlignment w:val="auto"/>
        <w:rPr>
          <w:rFonts w:hint="default" w:ascii="Times New Roman" w:hAnsi="Times New Roman" w:eastAsia="方正仿宋_GB18030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_GB18030" w:cs="Times New Roman"/>
          <w:color w:val="000000"/>
          <w:kern w:val="0"/>
          <w:sz w:val="30"/>
          <w:szCs w:val="30"/>
          <w:lang w:val="en-US" w:eastAsia="zh-CN" w:bidi="ar"/>
        </w:rPr>
        <w:t>各学院（部）：</w:t>
      </w:r>
    </w:p>
    <w:p w14:paraId="36E0379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 w:firstLineChars="200"/>
        <w:jc w:val="both"/>
        <w:textAlignment w:val="auto"/>
        <w:rPr>
          <w:rFonts w:hint="default" w:ascii="Times New Roman" w:hAnsi="Times New Roman" w:eastAsia="方正仿宋_GB18030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_GB18030" w:cs="Times New Roman"/>
          <w:color w:val="000000"/>
          <w:kern w:val="0"/>
          <w:sz w:val="30"/>
          <w:szCs w:val="30"/>
          <w:lang w:val="en-US" w:eastAsia="zh-CN" w:bidi="ar"/>
        </w:rPr>
        <w:t>为搭建学生创新创业实践平台，以赛促教、以赛促学、以赛促创，培养学生创新精神、创业意识和实践能力，选拔优秀项目备战省赛，根据上级文件精神及学校工作安排，决定举办</w:t>
      </w:r>
      <w:r>
        <w:rPr>
          <w:rStyle w:val="7"/>
          <w:rFonts w:hint="default" w:ascii="Times New Roman" w:hAnsi="Times New Roman" w:eastAsia="方正仿宋_GB18030" w:cs="Times New Roman"/>
          <w:b w:val="0"/>
          <w:bCs w:val="0"/>
          <w:color w:val="000000"/>
          <w:kern w:val="0"/>
          <w:sz w:val="30"/>
          <w:szCs w:val="30"/>
          <w:lang w:val="en-US" w:eastAsia="zh-CN" w:bidi="ar"/>
        </w:rPr>
        <w:t>中国国际大学生创新大赛（2026）校赛（训练营），</w:t>
      </w:r>
      <w:r>
        <w:rPr>
          <w:rFonts w:hint="default" w:ascii="Times New Roman" w:hAnsi="Times New Roman" w:eastAsia="方正仿宋_GB18030" w:cs="Times New Roman"/>
          <w:color w:val="000000"/>
          <w:kern w:val="0"/>
          <w:sz w:val="30"/>
          <w:szCs w:val="30"/>
          <w:lang w:val="en-US" w:eastAsia="zh-CN" w:bidi="ar"/>
        </w:rPr>
        <w:t>现将有关事项通知如下：</w:t>
      </w:r>
    </w:p>
    <w:p w14:paraId="1839615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1" w:firstLineChars="200"/>
        <w:jc w:val="both"/>
        <w:textAlignment w:val="auto"/>
        <w:rPr>
          <w:rFonts w:hint="default" w:ascii="Times New Roman" w:hAnsi="Times New Roman" w:eastAsia="方正仿宋_GB18030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_GB18030" w:cs="Times New Roman"/>
          <w:color w:val="000000"/>
          <w:sz w:val="30"/>
          <w:szCs w:val="30"/>
        </w:rPr>
        <w:t>一、赛道设置</w:t>
      </w:r>
    </w:p>
    <w:p w14:paraId="0CAC2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校赛设置职教赛道和红旅赛道。产业赛道不设置校赛选拔赛环节，鼓励师生团队将创新创业教育实践与产业发展有机结合，解决企业真实需求，助力科研成果转化应用与市场化推广。详见《附件1：教育部关于举办中国国际大学生创新大赛（2025）的通知》（具体以2026年相关通知为准）。</w:t>
      </w:r>
    </w:p>
    <w:p w14:paraId="5034B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鼓励各学院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（部）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充分挖掘国际交流合作资源，广泛邀请</w:t>
      </w:r>
      <w:r>
        <w:rPr>
          <w:rFonts w:hint="default" w:ascii="Times New Roman" w:hAnsi="Times New Roman" w:eastAsia="方正仿宋_GB18030" w:cs="Times New Roman"/>
          <w:color w:val="000000"/>
          <w:kern w:val="0"/>
          <w:sz w:val="30"/>
          <w:szCs w:val="30"/>
          <w:lang w:val="en-US" w:eastAsia="zh-CN" w:bidi="ar"/>
        </w:rPr>
        <w:t>境外优秀团队参赛。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详见《附件2：关于做好中国国际大学生创新大赛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（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2025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）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国际项目参赛邀请的通知》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（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具体以2026年相关通知为准）。</w:t>
      </w:r>
    </w:p>
    <w:p w14:paraId="4ED44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1" w:firstLineChars="200"/>
        <w:textAlignment w:val="auto"/>
        <w:rPr>
          <w:rFonts w:hint="default" w:ascii="Times New Roman" w:hAnsi="Times New Roman" w:eastAsia="方正仿宋_GB18030" w:cs="Times New Roman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default" w:ascii="Times New Roman" w:hAnsi="Times New Roman" w:eastAsia="方正仿宋_GB18030" w:cs="Times New Roman"/>
          <w:b/>
          <w:bCs/>
          <w:color w:val="000000"/>
          <w:kern w:val="0"/>
          <w:sz w:val="30"/>
          <w:szCs w:val="30"/>
          <w:lang w:val="en-US" w:eastAsia="zh-CN" w:bidi="ar"/>
        </w:rPr>
        <w:t>二、项目要求</w:t>
      </w:r>
    </w:p>
    <w:p w14:paraId="5FDC7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（一）参赛项目能够紧密结合经济社会各领域现实需求，充分体现高校在新工科、新医科、新农科、新文科建设方面取得的成果，培育新产品、新服务、新业态、新模式，促进制造业、农业、卫生、能源、环保、战略性新兴产业等产业转型升级，促进人工智能、数字技术与教育、医疗、交通、金融、消费生活、文化传播等深度融合。</w:t>
      </w:r>
    </w:p>
    <w:p w14:paraId="42B42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（二）参赛项目应弘扬正能量，践行社会主义核心价值观，真实、健康、合法。不得含有任何违反《中华人民共和国宪法》及其他法律法规的内容。所涉及的发明创造、专利技术、资源等必须拥有清晰合法的知识产权或物权。参赛项目只能选择一个符合要求的赛道报名参赛；参赛人员（不含产业赛道参赛项目成员中的教师）年龄不超过35岁（1991年3月1日及以后出生）。</w:t>
      </w:r>
    </w:p>
    <w:p w14:paraId="3A291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1" w:firstLineChars="200"/>
        <w:textAlignment w:val="auto"/>
        <w:rPr>
          <w:rFonts w:hint="default" w:ascii="Times New Roman" w:hAnsi="Times New Roman" w:eastAsia="方正仿宋_GB18030" w:cs="Times New Roman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default" w:ascii="Times New Roman" w:hAnsi="Times New Roman" w:eastAsia="方正仿宋_GB18030" w:cs="Times New Roman"/>
          <w:b/>
          <w:bCs/>
          <w:color w:val="000000"/>
          <w:kern w:val="0"/>
          <w:sz w:val="30"/>
          <w:szCs w:val="30"/>
          <w:lang w:val="en-US" w:eastAsia="zh-CN" w:bidi="ar"/>
        </w:rPr>
        <w:t>三、赛道规则</w:t>
      </w:r>
    </w:p>
    <w:p w14:paraId="4EDAD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（一）职教赛道</w:t>
      </w:r>
    </w:p>
    <w:p w14:paraId="2EF11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1.创意组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分综合类和乡村振兴类。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参赛申报人须为团队负责人，参赛对象为我校全日制在校学生。参赛项目具有较好的创意和较为成型的产品原型、服务模式或针对生产加工工艺进行创新的改良技术。在</w:t>
      </w:r>
      <w:r>
        <w:rPr>
          <w:rFonts w:hint="default" w:ascii="Times New Roman" w:hAnsi="Times New Roman" w:eastAsia="Times New Roman PS MT" w:cs="Times New Roman"/>
          <w:b w:val="0"/>
          <w:bCs w:val="0"/>
          <w:color w:val="000000"/>
          <w:sz w:val="30"/>
          <w:szCs w:val="30"/>
        </w:rPr>
        <w:t>202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年</w:t>
      </w:r>
      <w:r>
        <w:rPr>
          <w:rFonts w:hint="default" w:ascii="Times New Roman" w:hAnsi="Times New Roman" w:eastAsia="Times New Roman PS MT" w:cs="Times New Roman"/>
          <w:b w:val="0"/>
          <w:bCs w:val="0"/>
          <w:color w:val="000000"/>
          <w:sz w:val="30"/>
          <w:szCs w:val="30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月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  <w:lang w:val="en-US" w:eastAsia="zh-CN"/>
        </w:rPr>
        <w:t>29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日前尚未完成工商等各类登记注册。</w:t>
      </w:r>
    </w:p>
    <w:p w14:paraId="0E3BD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2.创业组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分综合类和乡村振兴类。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参赛申报人须为企业法人代表，参赛对象为我校全日制在校学生或毕业5年内的毕业生（2021年之后毕业）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参赛项目在</w:t>
      </w:r>
      <w:r>
        <w:rPr>
          <w:rFonts w:hint="default" w:ascii="Times New Roman" w:hAnsi="Times New Roman" w:eastAsia="Times New Roman PS MT" w:cs="Times New Roman"/>
          <w:b w:val="0"/>
          <w:bCs w:val="0"/>
          <w:color w:val="000000"/>
          <w:sz w:val="30"/>
          <w:szCs w:val="30"/>
        </w:rPr>
        <w:t>202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年</w:t>
      </w:r>
      <w:r>
        <w:rPr>
          <w:rFonts w:hint="default" w:ascii="Times New Roman" w:hAnsi="Times New Roman" w:eastAsia="Times New Roman PS MT" w:cs="Times New Roman"/>
          <w:b w:val="0"/>
          <w:bCs w:val="0"/>
          <w:color w:val="000000"/>
          <w:sz w:val="30"/>
          <w:szCs w:val="30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月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  <w:lang w:val="en-US" w:eastAsia="zh-CN"/>
        </w:rPr>
        <w:t>29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日前已完成工商等各类登记注册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  <w:lang w:eastAsia="zh-CN"/>
        </w:rPr>
        <w:t>，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企业法定代表人的股权不得少于10%，参赛团队成员股权合计不得少于1/3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。</w:t>
      </w:r>
    </w:p>
    <w:p w14:paraId="5A7C4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创意组、创业组参赛项目均以团队为单位报名参赛，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  <w:lang w:eastAsia="zh-CN"/>
        </w:rPr>
        <w:t>鼓励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跨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  <w:lang w:eastAsia="zh-CN"/>
        </w:rPr>
        <w:t>学院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组建团队。每个团队的参赛成员（实际核心成员，含团队负责人）为</w:t>
      </w:r>
      <w:r>
        <w:rPr>
          <w:rFonts w:hint="default" w:ascii="Times New Roman" w:hAnsi="Times New Roman" w:eastAsia="Times New Roman PS MT" w:cs="Times New Roman"/>
          <w:b w:val="0"/>
          <w:bCs w:val="0"/>
          <w:color w:val="000000"/>
          <w:sz w:val="30"/>
          <w:szCs w:val="30"/>
        </w:rPr>
        <w:t>3~15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人，指导教师不超过</w:t>
      </w:r>
      <w:r>
        <w:rPr>
          <w:rFonts w:hint="default" w:ascii="Times New Roman" w:hAnsi="Times New Roman" w:eastAsia="Times New Roman PS MT" w:cs="Times New Roman"/>
          <w:b w:val="0"/>
          <w:bCs w:val="0"/>
          <w:color w:val="000000"/>
          <w:sz w:val="30"/>
          <w:szCs w:val="3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人。参赛团队所报参赛创业项目，须为本团队策划或经营的项目，不得借用他人项目参赛。</w:t>
      </w:r>
    </w:p>
    <w:p w14:paraId="5E127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（二）红旅赛道</w:t>
      </w:r>
    </w:p>
    <w:p w14:paraId="17239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1.公益组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。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参赛申报人为项目实际负责人，参赛对象为我校全日制在校学生。参赛项目不以营利为目标，积极弘扬公益精神，在公益服务领域具有较好的创意、产品或服务模式的创业计划和实践。参赛申报主体为独立的公益项目或社会组织，注册或未注册成立公益机构（或社会组织）的项目均可参赛。</w:t>
      </w:r>
    </w:p>
    <w:p w14:paraId="065E2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2.创意组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。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参赛申报人为项目负责人，参赛对象为我校全日制在校学生。参赛项目基于专业和学科背景或相关资源，解决农业农村和城乡社区发展面临的主要问题，助力乡村振兴和社区治理，推动经济价值和社会价值的共同发展。参赛项目在</w:t>
      </w:r>
      <w:r>
        <w:rPr>
          <w:rFonts w:hint="default" w:ascii="Times New Roman" w:hAnsi="Times New Roman" w:eastAsia="Times New Roman PS MT" w:cs="Times New Roman"/>
          <w:b w:val="0"/>
          <w:bCs w:val="0"/>
          <w:color w:val="000000"/>
          <w:sz w:val="30"/>
          <w:szCs w:val="30"/>
        </w:rPr>
        <w:t>202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年</w:t>
      </w:r>
      <w:r>
        <w:rPr>
          <w:rFonts w:hint="default" w:ascii="Times New Roman" w:hAnsi="Times New Roman" w:eastAsia="Times New Roman PS MT" w:cs="Times New Roman"/>
          <w:b w:val="0"/>
          <w:bCs w:val="0"/>
          <w:color w:val="000000"/>
          <w:sz w:val="30"/>
          <w:szCs w:val="30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月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  <w:lang w:val="en-US" w:eastAsia="zh-CN"/>
        </w:rPr>
        <w:t>29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日前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尚未完成工商等各类登记注册。</w:t>
      </w:r>
    </w:p>
    <w:p w14:paraId="05AE4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3.创业组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。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参赛申报人须为企业法人代表，参赛对象为我校全日制在校学生或毕业5年内的毕业生（2021年之后毕业）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。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参赛项目以商业手段解决农业农村和城乡社区发展面临的主要问题、助力乡村振兴和社区治理，实现经济价值和社会价值的共同发展，推动共同富裕。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参赛项目在</w:t>
      </w:r>
      <w:r>
        <w:rPr>
          <w:rFonts w:hint="default" w:ascii="Times New Roman" w:hAnsi="Times New Roman" w:eastAsia="Times New Roman PS MT" w:cs="Times New Roman"/>
          <w:b w:val="0"/>
          <w:bCs w:val="0"/>
          <w:color w:val="000000"/>
          <w:sz w:val="30"/>
          <w:szCs w:val="30"/>
        </w:rPr>
        <w:t>202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年</w:t>
      </w:r>
      <w:r>
        <w:rPr>
          <w:rFonts w:hint="default" w:ascii="Times New Roman" w:hAnsi="Times New Roman" w:eastAsia="Times New Roman PS MT" w:cs="Times New Roman"/>
          <w:b w:val="0"/>
          <w:bCs w:val="0"/>
          <w:color w:val="000000"/>
          <w:sz w:val="30"/>
          <w:szCs w:val="30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月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  <w:lang w:val="en-US" w:eastAsia="zh-CN"/>
        </w:rPr>
        <w:t>29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</w:rPr>
        <w:t>日前已完成工商等各类登记注册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0"/>
          <w:szCs w:val="30"/>
          <w:lang w:eastAsia="zh-CN"/>
        </w:rPr>
        <w:t>，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企业法定代表人的股权不得少于10%，参赛团队成员股权合计不得少于1/3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。</w:t>
      </w:r>
    </w:p>
    <w:p w14:paraId="60C97C9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1" w:firstLineChars="200"/>
        <w:jc w:val="both"/>
        <w:textAlignment w:val="auto"/>
        <w:rPr>
          <w:rFonts w:hint="default" w:ascii="Times New Roman" w:hAnsi="Times New Roman" w:eastAsia="方正仿宋_GB18030" w:cs="Times New Roman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default" w:ascii="Times New Roman" w:hAnsi="Times New Roman" w:eastAsia="方正仿宋_GB18030" w:cs="Times New Roman"/>
          <w:b/>
          <w:bCs/>
          <w:color w:val="000000"/>
          <w:kern w:val="0"/>
          <w:sz w:val="30"/>
          <w:szCs w:val="30"/>
          <w:lang w:val="en-US" w:eastAsia="zh-CN" w:bidi="ar"/>
        </w:rPr>
        <w:t>三、赛程安排</w:t>
      </w:r>
    </w:p>
    <w:p w14:paraId="4E3E76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 w:firstLineChars="200"/>
        <w:jc w:val="both"/>
        <w:textAlignment w:val="auto"/>
        <w:rPr>
          <w:rFonts w:hint="eastAsia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</w:pPr>
      <w:r>
        <w:rPr>
          <w:rStyle w:val="7"/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  <w:lang w:val="en-US" w:eastAsia="zh-CN"/>
        </w:rPr>
        <w:t>1.校赛</w:t>
      </w:r>
      <w:r>
        <w:rPr>
          <w:rStyle w:val="7"/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</w:rPr>
        <w:t>报名</w:t>
      </w:r>
      <w:r>
        <w:rPr>
          <w:rStyle w:val="7"/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  <w:lang w:eastAsia="zh-CN"/>
        </w:rPr>
        <w:t>：</w:t>
      </w:r>
      <w:r>
        <w:rPr>
          <w:rFonts w:hint="default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</w:rPr>
        <w:t>报名截止时间</w:t>
      </w:r>
      <w:r>
        <w:rPr>
          <w:rFonts w:hint="default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2026年</w:t>
      </w:r>
      <w:r>
        <w:rPr>
          <w:rFonts w:hint="default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highlight w:val="none"/>
        </w:rPr>
        <w:t>月</w:t>
      </w:r>
      <w:r>
        <w:rPr>
          <w:rFonts w:hint="default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  <w:t>30</w:t>
      </w:r>
      <w:r>
        <w:rPr>
          <w:rFonts w:hint="default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highlight w:val="none"/>
        </w:rPr>
        <w:t>日</w:t>
      </w:r>
      <w:r>
        <w:rPr>
          <w:rFonts w:hint="default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highlight w:val="none"/>
          <w:lang w:eastAsia="zh-CN"/>
        </w:rPr>
        <w:t>；</w:t>
      </w:r>
      <w:r>
        <w:rPr>
          <w:rFonts w:hint="default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  <w:t>5月5</w:t>
      </w:r>
      <w:r>
        <w:rPr>
          <w:rFonts w:hint="eastAsia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  <w:t>日前</w:t>
      </w:r>
    </w:p>
    <w:p w14:paraId="4E91E75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/>
        <w:jc w:val="both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  <w:t>提交</w:t>
      </w:r>
      <w:r>
        <w:rPr>
          <w:rFonts w:hint="default" w:ascii="Times New Roman" w:hAnsi="Times New Roman" w:eastAsia="方正仿宋_GB18030" w:cs="Times New Roman"/>
          <w:color w:val="000000"/>
          <w:sz w:val="30"/>
          <w:szCs w:val="30"/>
        </w:rPr>
        <w:t>参赛PPT</w:t>
      </w:r>
      <w:r>
        <w:rPr>
          <w:rFonts w:hint="default" w:ascii="Times New Roman" w:hAnsi="Times New Roman" w:eastAsia="方正仿宋_GB18030" w:cs="Times New Roman"/>
          <w:color w:val="000000"/>
          <w:sz w:val="30"/>
          <w:szCs w:val="30"/>
          <w:lang w:eastAsia="zh-CN"/>
        </w:rPr>
        <w:t>。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报名链接：</w:t>
      </w:r>
    </w:p>
    <w:p w14:paraId="3770B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highlight w:val="none"/>
          <w:lang w:eastAsia="zh-CN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highlight w:val="none"/>
        </w:rPr>
        <w:t>https://docs.qq.com/sheet/DRkNTdm1BS1hNWkJV?tab=1vj6wv</w:t>
      </w:r>
    </w:p>
    <w:p w14:paraId="0BE9F6E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00" w:firstLineChars="200"/>
        <w:jc w:val="both"/>
        <w:textAlignment w:val="auto"/>
        <w:rPr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</w:rPr>
      </w:pP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  <w:lang w:val="en-US" w:eastAsia="zh-CN"/>
        </w:rPr>
        <w:t>2.校赛训练营：2026年</w:t>
      </w:r>
      <w:r>
        <w:rPr>
          <w:rStyle w:val="7"/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</w:rPr>
        <w:t>5月6日</w:t>
      </w:r>
      <w:r>
        <w:rPr>
          <w:rStyle w:val="7"/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  <w:lang w:val="en-US" w:eastAsia="zh-CN"/>
        </w:rPr>
        <w:t>-</w:t>
      </w:r>
      <w:r>
        <w:rPr>
          <w:rStyle w:val="7"/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</w:rPr>
        <w:t>5月10日</w:t>
      </w:r>
      <w:r>
        <w:rPr>
          <w:rStyle w:val="7"/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  <w:lang w:eastAsia="zh-CN"/>
        </w:rPr>
        <w:t>集中</w:t>
      </w: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</w:rPr>
        <w:t>开展项目汇报、集训、专家指导、材料打磨完善。</w:t>
      </w:r>
    </w:p>
    <w:p w14:paraId="1289AF7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00" w:firstLineChars="200"/>
        <w:jc w:val="both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</w:pP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  <w:lang w:val="en-US" w:eastAsia="zh-CN"/>
        </w:rPr>
        <w:t>3.现场比赛：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2026年5月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16日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进行现场比赛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，选拔拟参加省赛的项目。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比赛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采用10分钟陈述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+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5分钟答辩的形式。</w:t>
      </w:r>
      <w:bookmarkStart w:id="0" w:name="_GoBack"/>
      <w:bookmarkEnd w:id="0"/>
    </w:p>
    <w:p w14:paraId="37AD863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both"/>
        <w:textAlignment w:val="auto"/>
        <w:rPr>
          <w:rFonts w:hint="default" w:ascii="Times New Roman" w:hAnsi="Times New Roman" w:eastAsia="方正仿宋_GB18030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18030" w:cs="Times New Roman"/>
          <w:color w:val="000000"/>
          <w:sz w:val="30"/>
          <w:szCs w:val="30"/>
          <w:lang w:val="en-US" w:eastAsia="zh-CN"/>
        </w:rPr>
        <w:t xml:space="preserve">    四、奖项设置</w:t>
      </w:r>
    </w:p>
    <w:p w14:paraId="2482C20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00" w:firstLineChars="200"/>
        <w:jc w:val="both"/>
        <w:textAlignment w:val="auto"/>
        <w:rPr>
          <w:rFonts w:hint="default" w:ascii="Times New Roman" w:hAnsi="Times New Roman" w:eastAsia="方正仿宋_GB18030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18030" w:cs="Times New Roman"/>
          <w:color w:val="000000"/>
          <w:sz w:val="30"/>
          <w:szCs w:val="30"/>
          <w:lang w:val="en-US" w:eastAsia="zh-CN"/>
        </w:rPr>
        <w:t>本次校赛设一等奖、二等奖、三等奖。其中，</w:t>
      </w:r>
      <w:r>
        <w:rPr>
          <w:rFonts w:hint="default" w:ascii="Times New Roman" w:hAnsi="Times New Roman" w:eastAsia="方正仿宋_GB18030" w:cs="Times New Roman"/>
          <w:color w:val="000000"/>
          <w:sz w:val="30"/>
          <w:szCs w:val="30"/>
          <w:lang w:val="en-US" w:eastAsia="zh-CN"/>
        </w:rPr>
        <w:t>一等奖约10%、</w:t>
      </w:r>
      <w:r>
        <w:rPr>
          <w:rFonts w:hint="default" w:ascii="Times New Roman" w:hAnsi="Times New Roman" w:eastAsia="方正仿宋_GB18030" w:cs="Times New Roman"/>
          <w:color w:val="000000"/>
          <w:sz w:val="30"/>
          <w:szCs w:val="30"/>
        </w:rPr>
        <w:t>二等奖约20%、三等奖约30%。</w:t>
      </w:r>
    </w:p>
    <w:p w14:paraId="1EBF20C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1" w:firstLineChars="200"/>
        <w:jc w:val="both"/>
        <w:textAlignment w:val="auto"/>
        <w:rPr>
          <w:rFonts w:hint="default" w:ascii="Times New Roman" w:hAnsi="Times New Roman" w:eastAsia="方正仿宋_GB18030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_GB18030" w:cs="Times New Roman"/>
          <w:color w:val="000000"/>
          <w:sz w:val="30"/>
          <w:szCs w:val="30"/>
          <w:lang w:eastAsia="zh-CN"/>
        </w:rPr>
        <w:t>五</w:t>
      </w:r>
      <w:r>
        <w:rPr>
          <w:rFonts w:hint="default" w:ascii="Times New Roman" w:hAnsi="Times New Roman" w:eastAsia="方正仿宋_GB18030" w:cs="Times New Roman"/>
          <w:color w:val="000000"/>
          <w:sz w:val="30"/>
          <w:szCs w:val="30"/>
        </w:rPr>
        <w:t>、工作要求</w:t>
      </w:r>
    </w:p>
    <w:p w14:paraId="3082D62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00" w:firstLineChars="200"/>
        <w:jc w:val="both"/>
        <w:textAlignment w:val="auto"/>
        <w:rPr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</w:rPr>
      </w:pPr>
      <w:r>
        <w:rPr>
          <w:rStyle w:val="7"/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  <w:lang w:val="en-US" w:eastAsia="zh-CN"/>
        </w:rPr>
        <w:t>1.</w:t>
      </w:r>
      <w:r>
        <w:rPr>
          <w:rStyle w:val="7"/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</w:rPr>
        <w:t>各学院（部）必须认真组织选拔，推荐</w:t>
      </w:r>
      <w:r>
        <w:rPr>
          <w:rStyle w:val="7"/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</w:rPr>
        <w:t>参加校赛</w:t>
      </w:r>
      <w:r>
        <w:rPr>
          <w:rStyle w:val="7"/>
          <w:rFonts w:hint="eastAsia" w:ascii="Times New Roman" w:hAnsi="Times New Roman" w:eastAsia="方正仿宋_GB18030" w:cs="Times New Roman"/>
          <w:b w:val="0"/>
          <w:bCs w:val="0"/>
          <w:color w:val="000000"/>
          <w:sz w:val="30"/>
          <w:szCs w:val="30"/>
          <w:lang w:eastAsia="zh-CN"/>
        </w:rPr>
        <w:t>项目数量</w:t>
      </w:r>
      <w:r>
        <w:rPr>
          <w:rStyle w:val="7"/>
          <w:rFonts w:hint="eastAsia" w:ascii="Times New Roman" w:hAnsi="Times New Roman" w:eastAsia="方正仿宋_GB18030" w:cs="Times New Roman"/>
          <w:b w:val="0"/>
          <w:bCs w:val="0"/>
          <w:color w:val="000000"/>
          <w:sz w:val="30"/>
          <w:szCs w:val="30"/>
          <w:lang w:eastAsia="zh-CN"/>
        </w:rPr>
        <w:t>不少于</w:t>
      </w:r>
      <w:r>
        <w:rPr>
          <w:rStyle w:val="7"/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</w:rPr>
        <w:t>3个，其中至少1</w:t>
      </w:r>
      <w:r>
        <w:rPr>
          <w:rStyle w:val="7"/>
          <w:rFonts w:hint="eastAsia" w:ascii="Times New Roman" w:hAnsi="Times New Roman" w:eastAsia="方正仿宋_GB18030" w:cs="Times New Roman"/>
          <w:b w:val="0"/>
          <w:bCs w:val="0"/>
          <w:color w:val="000000"/>
          <w:sz w:val="30"/>
          <w:szCs w:val="30"/>
          <w:lang w:eastAsia="zh-CN"/>
        </w:rPr>
        <w:t>个</w:t>
      </w:r>
      <w:r>
        <w:rPr>
          <w:rStyle w:val="7"/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</w:rPr>
        <w:t>创业组项目</w:t>
      </w:r>
      <w:r>
        <w:rPr>
          <w:rFonts w:hint="default" w:ascii="Times New Roman" w:hAnsi="Times New Roman" w:eastAsia="方正仿宋_GB18030" w:cs="Times New Roman"/>
          <w:b w:val="0"/>
          <w:bCs w:val="0"/>
          <w:color w:val="000000"/>
          <w:sz w:val="30"/>
          <w:szCs w:val="30"/>
        </w:rPr>
        <w:t>。</w:t>
      </w:r>
    </w:p>
    <w:p w14:paraId="32C29FB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00" w:firstLineChars="200"/>
        <w:jc w:val="both"/>
        <w:textAlignment w:val="auto"/>
        <w:rPr>
          <w:rFonts w:hint="default" w:ascii="Times New Roman" w:hAnsi="Times New Roman" w:eastAsia="方正仿宋_GB18030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_GB18030" w:cs="Times New Roman"/>
          <w:color w:val="000000"/>
          <w:sz w:val="30"/>
          <w:szCs w:val="30"/>
          <w:lang w:val="en-US" w:eastAsia="zh-CN"/>
        </w:rPr>
        <w:t>2.</w:t>
      </w:r>
      <w:r>
        <w:rPr>
          <w:rFonts w:hint="default" w:ascii="Times New Roman" w:hAnsi="Times New Roman" w:eastAsia="方正仿宋_GB18030" w:cs="Times New Roman"/>
          <w:color w:val="000000"/>
          <w:sz w:val="30"/>
          <w:szCs w:val="30"/>
        </w:rPr>
        <w:t>广泛宣传动员，组织师生积极备赛，为参赛团队提供指导、场地、设备等必要支持。</w:t>
      </w:r>
    </w:p>
    <w:p w14:paraId="3A15465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01" w:firstLineChars="200"/>
        <w:jc w:val="both"/>
        <w:textAlignment w:val="auto"/>
        <w:rPr>
          <w:rFonts w:hint="default" w:ascii="Times New Roman" w:hAnsi="Times New Roman" w:eastAsia="方正仿宋_GB18030" w:cs="Times New Roman"/>
          <w:b/>
          <w:bCs/>
          <w:color w:val="000000"/>
          <w:sz w:val="30"/>
          <w:szCs w:val="30"/>
        </w:rPr>
      </w:pPr>
      <w:r>
        <w:rPr>
          <w:rFonts w:hint="default" w:ascii="Times New Roman" w:hAnsi="Times New Roman" w:eastAsia="方正仿宋_GB18030" w:cs="Times New Roman"/>
          <w:b/>
          <w:bCs/>
          <w:color w:val="000000"/>
          <w:sz w:val="30"/>
          <w:szCs w:val="30"/>
          <w:lang w:eastAsia="zh-CN"/>
        </w:rPr>
        <w:t>六</w:t>
      </w:r>
      <w:r>
        <w:rPr>
          <w:rFonts w:hint="default" w:ascii="Times New Roman" w:hAnsi="Times New Roman" w:eastAsia="方正仿宋_GB18030" w:cs="Times New Roman"/>
          <w:b/>
          <w:bCs/>
          <w:color w:val="000000"/>
          <w:sz w:val="30"/>
          <w:szCs w:val="30"/>
        </w:rPr>
        <w:t>、联系方式</w:t>
      </w:r>
    </w:p>
    <w:p w14:paraId="1C9BA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</w:rPr>
        <w:t>联系人及电话：</w:t>
      </w: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周家婕  18952732875</w:t>
      </w:r>
    </w:p>
    <w:p w14:paraId="49E952D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 w:firstLineChars="200"/>
        <w:jc w:val="both"/>
        <w:textAlignment w:val="auto"/>
        <w:rPr>
          <w:rFonts w:hint="default" w:ascii="Times New Roman" w:hAnsi="Times New Roman" w:eastAsia="方正仿宋_GB18030" w:cs="Times New Roman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default" w:ascii="Times New Roman" w:hAnsi="Times New Roman" w:eastAsia="方正仿宋_GB18030" w:cs="Times New Roman"/>
          <w:color w:val="000000"/>
          <w:kern w:val="0"/>
          <w:sz w:val="30"/>
          <w:szCs w:val="30"/>
          <w:lang w:val="en-US" w:eastAsia="zh-CN" w:bidi="ar"/>
        </w:rPr>
        <w:t>校赛服务QQ群：604685357</w:t>
      </w:r>
    </w:p>
    <w:p w14:paraId="7AEDFDF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both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0"/>
          <w:szCs w:val="30"/>
          <w:lang w:val="en-US" w:eastAsia="zh-CN" w:bidi="ar"/>
        </w:rPr>
      </w:pPr>
    </w:p>
    <w:p w14:paraId="43E7230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both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方正仿宋_GB18030" w:hAnsi="方正仿宋_GB18030" w:eastAsia="方正仿宋_GB18030" w:cs="方正仿宋_GB18030"/>
          <w:color w:val="000000"/>
          <w:kern w:val="0"/>
          <w:sz w:val="30"/>
          <w:szCs w:val="30"/>
          <w:lang w:val="en-US" w:eastAsia="zh-CN" w:bidi="ar"/>
        </w:rPr>
        <w:t>附件：</w:t>
      </w:r>
    </w:p>
    <w:p w14:paraId="7A47C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</w:pPr>
      <w:r>
        <w:rPr>
          <w:rFonts w:hint="eastAsia"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1.</w:t>
      </w:r>
      <w:r>
        <w:rPr>
          <w:rFonts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</w:rPr>
        <w:t>教育部关于举办中国国际大学生创新大赛（2025）的通知</w:t>
      </w:r>
    </w:p>
    <w:p w14:paraId="79DF0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2.</w:t>
      </w:r>
      <w:r>
        <w:rPr>
          <w:rFonts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</w:rPr>
        <w:t>关于做好中国国际大学生创新大赛</w:t>
      </w:r>
      <w:r>
        <w:rPr>
          <w:rFonts w:hint="eastAsia"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（</w:t>
      </w:r>
      <w:r>
        <w:rPr>
          <w:rFonts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</w:rPr>
        <w:t>2025</w:t>
      </w:r>
      <w:r>
        <w:rPr>
          <w:rFonts w:hint="eastAsia"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）</w:t>
      </w:r>
      <w:r>
        <w:rPr>
          <w:rFonts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</w:rPr>
        <w:t>国际项目参赛邀请的通知</w:t>
      </w:r>
    </w:p>
    <w:p w14:paraId="5AB48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</w:pPr>
      <w:r>
        <w:rPr>
          <w:rFonts w:hint="eastAsia"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3.</w:t>
      </w:r>
      <w:r>
        <w:rPr>
          <w:rFonts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</w:rPr>
        <w:t>中国国际大学生创新大赛（2025）评审规则</w:t>
      </w:r>
    </w:p>
    <w:p w14:paraId="4A9C3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</w:pPr>
      <w:r>
        <w:rPr>
          <w:rFonts w:hint="eastAsia"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4.</w:t>
      </w:r>
      <w:r>
        <w:rPr>
          <w:rFonts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</w:rPr>
        <w:t>省教育厅关于举办“中国银行杯”2025年江苏省职业院校创新创业大赛的通知</w:t>
      </w:r>
    </w:p>
    <w:p w14:paraId="77AA8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</w:pPr>
      <w:r>
        <w:rPr>
          <w:rFonts w:hint="eastAsia"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5.</w:t>
      </w:r>
      <w:r>
        <w:rPr>
          <w:rFonts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</w:rPr>
        <w:t>省教育厅关于举办“建行杯”江苏大学生创新大赛（2025）的通知</w:t>
      </w:r>
    </w:p>
    <w:p w14:paraId="64033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6.</w:t>
      </w:r>
      <w:r>
        <w:rPr>
          <w:rFonts w:ascii="Times New Roman" w:hAnsi="Times New Roman" w:eastAsia="方正仿宋_GB2312" w:cs="Segoe UI Emoji"/>
          <w:i w:val="0"/>
          <w:iCs w:val="0"/>
          <w:caps w:val="0"/>
          <w:color w:val="000000"/>
          <w:spacing w:val="0"/>
          <w:sz w:val="30"/>
          <w:szCs w:val="30"/>
        </w:rPr>
        <w:t>中国国际大学生创新大赛参赛PPT结构参考</w:t>
      </w:r>
    </w:p>
    <w:p w14:paraId="5E3C09D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both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0"/>
          <w:szCs w:val="30"/>
          <w:lang w:val="en-US" w:eastAsia="zh-CN" w:bidi="ar"/>
        </w:rPr>
      </w:pPr>
    </w:p>
    <w:p w14:paraId="2FDAAEF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both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0"/>
          <w:szCs w:val="30"/>
          <w:lang w:val="en-US" w:eastAsia="zh-CN" w:bidi="ar"/>
        </w:rPr>
      </w:pPr>
    </w:p>
    <w:p w14:paraId="17CE006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方正仿宋_GB18030" w:hAnsi="方正仿宋_GB18030" w:eastAsia="方正仿宋_GB18030" w:cs="方正仿宋_GB18030"/>
          <w:color w:val="000000"/>
          <w:kern w:val="0"/>
          <w:sz w:val="30"/>
          <w:szCs w:val="30"/>
          <w:lang w:val="en-US" w:eastAsia="zh-CN" w:bidi="ar"/>
        </w:rPr>
        <w:t xml:space="preserve">                                        教务处</w:t>
      </w:r>
    </w:p>
    <w:p w14:paraId="109CA6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right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2312" w:cs="Times New Roman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2026年4月20日</w:t>
      </w:r>
    </w:p>
    <w:p w14:paraId="658E40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94705C9-6B0C-456E-991A-96CD42FB3B0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6916A36-5766-4A58-A6CF-017A7D65567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AED0AADF-6FA2-4F17-980C-4E01E16724BF}"/>
  </w:font>
  <w:font w:name="Times New Roman PS 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B6BEE546-F3AC-4C35-A85F-35441F160AFE}"/>
  </w:font>
  <w:font w:name="Segoe UI Emoji">
    <w:altName w:val="Segoe UI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11CD4"/>
    <w:rsid w:val="32E4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ce2e15b6-642e-4a0b-9274-69df499973d1</errorID>
      <errorWord>分</errorWord>
      <group>L1_Word</group>
      <groupName>字词问题</groupName>
      <ability>L2_Typo</ability>
      <abilityName>字词错误</abilityName>
      <candidateList>
        <item>分为</item>
      </candidateList>
      <explain/>
      <paraID>2EF1117F</paraID>
      <start>6</start>
      <end>7</end>
      <status>ignored</status>
      <modifiedWord/>
      <trackRevisions>false</trackRevisions>
    </reviewItem>
    <reviewItem>
      <errorID>0a26cf92-4331-4205-bafd-755734a60d42</errorID>
      <errorWord>分</errorWord>
      <group>L1_Word</group>
      <groupName>字词问题</groupName>
      <ability>L2_Typo</ability>
      <abilityName>字词错误</abilityName>
      <candidateList>
        <item>分为</item>
      </candidateList>
      <explain/>
      <paraID> E3BDA1E</paraID>
      <start>6</start>
      <end>7</end>
      <status>ignored</status>
      <modifiedWord/>
      <trackRevisions>false</trackRevisions>
    </reviewItem>
    <reviewItem>
      <errorID>5adb84fd-d85b-414d-8d2d-68b5e9b13532</errorID>
      <errorWord>~</errorWord>
      <group>L1_Format</group>
      <groupName>格式问题</groupName>
      <ability>L2_HalfPunc</ability>
      <abilityName>全半角检查</abilityName>
      <candidateList>
        <item>～</item>
      </candidateList>
      <explain>文本全半角错误。</explain>
      <paraID>5A7C481F</paraID>
      <start>59</start>
      <end>60</end>
      <status>ignored</status>
      <modifiedWord/>
      <trackRevisions>false</trackRevisions>
    </reviewItem>
    <reviewItem>
      <errorID>ae94b38e-db1c-4d23-b7fa-ccfa6e19398b</errorID>
      <errorWord>营利</errorWord>
      <group>L1_Word</group>
      <groupName>字词问题</groupName>
      <ability>L2_Typo</ability>
      <abilityName>字词错误</abilityName>
      <candidateList>
        <item>盈利</item>
      </candidateList>
      <explain>存在发音相同字词的误用。</explain>
      <paraID>17239067</paraID>
      <start>41</start>
      <end>43</end>
      <status>ignored</status>
      <modifiedWord/>
      <trackRevisions>false</trackRevisions>
    </reviewItem>
    <reviewItem>
      <errorID>8412bc9c-236c-4fa9-9526-96d5f9c7c860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BE9F6EF</paraID>
      <start>17</start>
      <end>18</end>
      <status>ignored</status>
      <modifiedWord/>
      <trackRevisions>false</trackRevisions>
    </reviewItem>
    <reviewItem>
      <errorID>04164eeb-c65a-4bf3-a78f-f5b70d1c90c6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79DF015B</paraID>
      <start>17</start>
      <end>18</end>
      <status>modified</status>
      <modifiedWord>（</modifiedWord>
      <trackRevisions>false</trackRevisions>
    </reviewItem>
    <reviewItem>
      <errorID>57eaf902-9cf8-42ff-8816-cd10b86a4aa6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79DF015B</paraID>
      <start>22</start>
      <end>23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38dc2c6-1c76-4e25-a405-243f6609c5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1931</Words>
  <Characters>2119</Characters>
  <Lines>0</Lines>
  <Paragraphs>0</Paragraphs>
  <TotalTime>2</TotalTime>
  <ScaleCrop>false</ScaleCrop>
  <LinksUpToDate>false</LinksUpToDate>
  <CharactersWithSpaces>2162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2026-04-20T04:36:00Z</dcterms:created>
  <dc:creator>Administrator</dc:creator>
  <cp:lastModifiedBy>CHL</cp:lastModifiedBy>
  <dcterms:modified xsi:type="dcterms:W3CDTF">2026-04-20T05:24:55Z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eyJoZGlkIjoiNDViMzk5YjBlYjFkMWU2OGM1YjZmN2U5NmM0YTA3OTIiLCJ1c2VySWQiOiI0MDU2Njg5OTkifQ==</vt:lpwstr>
  </property>
  <property fmtid="{D5CDD505-2E9C-101B-9397-08002B2CF9AE}" pid="4" name="ICV">
    <vt:lpwstr>0BFF1A8A13DF4B28BB6E9C8A9529382A_12</vt:lpwstr>
  </property>
</Properties>
</file>