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86BE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关于做好江苏省高教学会2024年度高等教育科学研究成果奖评选推荐工作的通知</w:t>
      </w:r>
    </w:p>
    <w:p w14:paraId="154FC81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4"/>
          <w:szCs w:val="44"/>
        </w:rPr>
      </w:pPr>
    </w:p>
    <w:p w14:paraId="77A422F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校内各单位</w:t>
      </w:r>
      <w:r>
        <w:rPr>
          <w:rFonts w:hint="eastAsia" w:ascii="方正仿宋_GB2312" w:hAnsi="方正仿宋_GB2312" w:eastAsia="方正仿宋_GB2312" w:cs="方正仿宋_GB2312"/>
          <w:sz w:val="32"/>
          <w:szCs w:val="32"/>
        </w:rPr>
        <w:t>：</w:t>
      </w:r>
    </w:p>
    <w:p w14:paraId="5B1B65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高等教育科学研究成果奖评审及表彰是江苏省高等教育学会年度工作的重要内容，从1989年开始已评审21届，充分发挥了引领、示范和激励作用。根据《江苏省高等教育学会2025年工作要点》（苏高教会〔2025〕13号）的安排，学会将启动2024年度高等教育科学研究优秀成果评选。现将有关事项通知如下。</w:t>
      </w:r>
    </w:p>
    <w:p w14:paraId="6D6ED23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一、</w:t>
      </w:r>
      <w:r>
        <w:rPr>
          <w:rFonts w:hint="eastAsia" w:ascii="方正仿宋_GB2312" w:hAnsi="方正仿宋_GB2312" w:eastAsia="方正仿宋_GB2312" w:cs="方正仿宋_GB2312"/>
          <w:sz w:val="32"/>
          <w:szCs w:val="32"/>
        </w:rPr>
        <w:t>本次成果奖评选不受理个人申报，</w:t>
      </w:r>
      <w:r>
        <w:rPr>
          <w:rFonts w:hint="eastAsia" w:ascii="方正仿宋_GB2312" w:hAnsi="方正仿宋_GB2312" w:eastAsia="方正仿宋_GB2312" w:cs="方正仿宋_GB2312"/>
          <w:sz w:val="32"/>
          <w:szCs w:val="32"/>
          <w:lang w:val="en-US" w:eastAsia="zh-CN"/>
        </w:rPr>
        <w:t>由学校</w:t>
      </w:r>
      <w:r>
        <w:rPr>
          <w:rFonts w:hint="eastAsia" w:ascii="方正仿宋_GB2312" w:hAnsi="方正仿宋_GB2312" w:eastAsia="方正仿宋_GB2312" w:cs="方正仿宋_GB2312"/>
          <w:sz w:val="32"/>
          <w:szCs w:val="32"/>
        </w:rPr>
        <w:t>组织统一上报。具体评选办法见《江苏省高等教育学会2024年度高等教育科学研究成果奖评选办法》（见附件1）。</w:t>
      </w:r>
    </w:p>
    <w:p w14:paraId="601059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560" w:lineRule="exact"/>
        <w:ind w:left="0" w:right="0" w:firstLine="640" w:firstLineChars="200"/>
        <w:jc w:val="both"/>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二、校内申报截止时间为</w:t>
      </w:r>
      <w:r>
        <w:rPr>
          <w:rFonts w:hint="eastAsia" w:ascii="方正仿宋_GB2312" w:hAnsi="方正仿宋_GB2312" w:eastAsia="方正仿宋_GB2312" w:cs="方正仿宋_GB2312"/>
          <w:color w:val="FF0000"/>
          <w:kern w:val="2"/>
          <w:sz w:val="32"/>
          <w:szCs w:val="32"/>
          <w:highlight w:val="yellow"/>
          <w:lang w:val="en-US" w:eastAsia="zh-CN" w:bidi="ar-SA"/>
        </w:rPr>
        <w:t>2025年5月23日</w:t>
      </w:r>
      <w:r>
        <w:rPr>
          <w:rFonts w:hint="eastAsia" w:ascii="方正仿宋_GB2312" w:hAnsi="方正仿宋_GB2312" w:eastAsia="方正仿宋_GB2312" w:cs="方正仿宋_GB2312"/>
          <w:kern w:val="2"/>
          <w:sz w:val="32"/>
          <w:szCs w:val="32"/>
          <w:lang w:val="en-US" w:eastAsia="zh-CN" w:bidi="ar-SA"/>
        </w:rPr>
        <w:t>，请各单位按照《江苏省高等教育学会2024年度高等教育科学研究成果奖评选办法》要求，认真做好评奖的宣传、组织和申报工作，指导督促申报人填写申报材料。</w:t>
      </w:r>
    </w:p>
    <w:p w14:paraId="1B59F6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560" w:lineRule="exact"/>
        <w:ind w:right="0" w:firstLine="640" w:firstLineChars="200"/>
        <w:jc w:val="both"/>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三、申报材料：</w:t>
      </w:r>
    </w:p>
    <w:p w14:paraId="57117B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560" w:lineRule="exact"/>
        <w:ind w:left="0" w:right="0" w:firstLine="640" w:firstLineChars="200"/>
        <w:jc w:val="both"/>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1.《</w:t>
      </w:r>
      <w:r>
        <w:rPr>
          <w:rFonts w:hint="eastAsia" w:ascii="方正仿宋_GB2312" w:hAnsi="方正仿宋_GB2312" w:eastAsia="方正仿宋_GB2312" w:cs="方正仿宋_GB2312"/>
          <w:i w:val="0"/>
          <w:iCs w:val="0"/>
          <w:caps w:val="0"/>
          <w:color w:val="000000"/>
          <w:spacing w:val="0"/>
          <w:sz w:val="32"/>
          <w:szCs w:val="32"/>
          <w:shd w:val="clear" w:fill="FFFFFF"/>
        </w:rPr>
        <w:t>江苏省高等教育学会2024年度高等教育科学研究成果评奖</w:t>
      </w:r>
      <w:r>
        <w:rPr>
          <w:rFonts w:hint="eastAsia" w:ascii="方正仿宋_GB2312" w:hAnsi="方正仿宋_GB2312" w:eastAsia="方正仿宋_GB2312" w:cs="方正仿宋_GB2312"/>
          <w:kern w:val="2"/>
          <w:sz w:val="32"/>
          <w:szCs w:val="32"/>
          <w:lang w:val="en-US" w:eastAsia="zh-CN" w:bidi="ar-SA"/>
        </w:rPr>
        <w:t>申报表》（见附件2）</w:t>
      </w:r>
      <w:r>
        <w:rPr>
          <w:rFonts w:hint="eastAsia" w:ascii="方正仿宋_GB2312" w:hAnsi="方正仿宋_GB2312" w:eastAsia="方正仿宋_GB2312" w:cs="方正仿宋_GB2312"/>
          <w:i w:val="0"/>
          <w:iCs w:val="0"/>
          <w:caps w:val="0"/>
          <w:color w:val="000000"/>
          <w:spacing w:val="0"/>
          <w:sz w:val="32"/>
          <w:szCs w:val="32"/>
          <w:shd w:val="clear" w:fill="FFFFFF"/>
        </w:rPr>
        <w:t>一式两份</w:t>
      </w:r>
    </w:p>
    <w:p w14:paraId="639B2F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560" w:lineRule="exact"/>
        <w:ind w:left="0" w:right="0" w:firstLine="640" w:firstLineChars="200"/>
        <w:jc w:val="both"/>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kern w:val="2"/>
          <w:sz w:val="32"/>
          <w:szCs w:val="32"/>
          <w:lang w:val="en-US" w:eastAsia="zh-CN" w:bidi="ar-SA"/>
        </w:rPr>
        <w:t>2.《</w:t>
      </w:r>
      <w:r>
        <w:rPr>
          <w:rFonts w:hint="eastAsia" w:ascii="方正仿宋_GB2312" w:hAnsi="方正仿宋_GB2312" w:eastAsia="方正仿宋_GB2312" w:cs="方正仿宋_GB2312"/>
          <w:i w:val="0"/>
          <w:iCs w:val="0"/>
          <w:caps w:val="0"/>
          <w:color w:val="000000"/>
          <w:spacing w:val="0"/>
          <w:sz w:val="32"/>
          <w:szCs w:val="32"/>
          <w:shd w:val="clear" w:fill="FFFFFF"/>
        </w:rPr>
        <w:t>江苏省高等教育学会2024年度高等教育科学研究成果奖申报</w:t>
      </w:r>
      <w:r>
        <w:rPr>
          <w:rFonts w:hint="eastAsia" w:ascii="方正仿宋_GB2312" w:hAnsi="方正仿宋_GB2312" w:eastAsia="方正仿宋_GB2312" w:cs="方正仿宋_GB2312"/>
          <w:kern w:val="2"/>
          <w:sz w:val="32"/>
          <w:szCs w:val="32"/>
          <w:lang w:val="en-US" w:eastAsia="zh-CN" w:bidi="ar-SA"/>
        </w:rPr>
        <w:t>汇总表》（见附件3）</w:t>
      </w:r>
      <w:r>
        <w:rPr>
          <w:rFonts w:hint="eastAsia" w:ascii="方正仿宋_GB2312" w:hAnsi="方正仿宋_GB2312" w:eastAsia="方正仿宋_GB2312" w:cs="方正仿宋_GB2312"/>
          <w:i w:val="0"/>
          <w:iCs w:val="0"/>
          <w:caps w:val="0"/>
          <w:color w:val="000000"/>
          <w:spacing w:val="0"/>
          <w:sz w:val="32"/>
          <w:szCs w:val="32"/>
          <w:shd w:val="clear" w:fill="FFFFFF"/>
        </w:rPr>
        <w:t>一份</w:t>
      </w:r>
    </w:p>
    <w:p w14:paraId="73A60D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560" w:lineRule="exact"/>
        <w:ind w:left="0" w:right="0" w:firstLine="640" w:firstLineChars="200"/>
        <w:jc w:val="both"/>
        <w:rPr>
          <w:rFonts w:hint="eastAsia" w:ascii="方正仿宋_GB2312" w:hAnsi="方正仿宋_GB2312" w:eastAsia="方正仿宋_GB2312" w:cs="方正仿宋_GB2312"/>
          <w:i w:val="0"/>
          <w:iCs w:val="0"/>
          <w:caps w:val="0"/>
          <w:color w:val="000000"/>
          <w:spacing w:val="0"/>
          <w:sz w:val="32"/>
          <w:szCs w:val="32"/>
          <w:shd w:val="clear" w:fill="FFFFFF"/>
          <w:lang w:eastAsia="zh-CN"/>
        </w:rPr>
      </w:pPr>
      <w:r>
        <w:rPr>
          <w:rFonts w:hint="eastAsia" w:ascii="方正仿宋_GB2312" w:hAnsi="方正仿宋_GB2312" w:eastAsia="方正仿宋_GB2312" w:cs="方正仿宋_GB2312"/>
          <w:kern w:val="2"/>
          <w:sz w:val="32"/>
          <w:szCs w:val="32"/>
          <w:lang w:val="en-US" w:eastAsia="zh-CN" w:bidi="ar-SA"/>
        </w:rPr>
        <w:t>3.参评成果及相关证明材料</w:t>
      </w:r>
      <w:r>
        <w:rPr>
          <w:rFonts w:hint="eastAsia" w:ascii="方正仿宋_GB2312" w:hAnsi="方正仿宋_GB2312" w:eastAsia="方正仿宋_GB2312" w:cs="方正仿宋_GB2312"/>
          <w:i w:val="0"/>
          <w:iCs w:val="0"/>
          <w:caps w:val="0"/>
          <w:color w:val="000000"/>
          <w:spacing w:val="0"/>
          <w:sz w:val="32"/>
          <w:szCs w:val="32"/>
          <w:shd w:val="clear" w:fill="FFFFFF"/>
        </w:rPr>
        <w:t>一份</w:t>
      </w:r>
    </w:p>
    <w:p w14:paraId="5F7FD0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560" w:lineRule="exact"/>
        <w:ind w:right="0" w:firstLine="640" w:firstLineChars="200"/>
        <w:jc w:val="both"/>
        <w:rPr>
          <w:rFonts w:hint="eastAsia" w:ascii="方正仿宋_GB2312" w:hAnsi="方正仿宋_GB2312" w:eastAsia="方正仿宋_GB2312" w:cs="方正仿宋_GB2312"/>
          <w:kern w:val="2"/>
          <w:sz w:val="32"/>
          <w:szCs w:val="32"/>
          <w:lang w:val="en-US" w:eastAsia="zh-CN" w:bidi="ar-SA"/>
        </w:rPr>
      </w:pPr>
      <w:r>
        <w:rPr>
          <w:rFonts w:hint="eastAsia" w:ascii="方正仿宋_GB2312" w:hAnsi="方正仿宋_GB2312" w:eastAsia="方正仿宋_GB2312" w:cs="方正仿宋_GB2312"/>
          <w:i w:val="0"/>
          <w:iCs w:val="0"/>
          <w:caps w:val="0"/>
          <w:color w:val="000000"/>
          <w:spacing w:val="0"/>
          <w:kern w:val="0"/>
          <w:sz w:val="32"/>
          <w:szCs w:val="32"/>
          <w:shd w:val="clear" w:fill="FFFFFF"/>
          <w:lang w:val="en-US" w:eastAsia="zh-CN" w:bidi="ar"/>
        </w:rPr>
        <w:t>（申报表无需盖章，汇总表加盖学院公章）</w:t>
      </w:r>
    </w:p>
    <w:p w14:paraId="2D1C8B75">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jc w:val="left"/>
        <w:textAlignment w:val="baseline"/>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pP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以上材料纸质版</w:t>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t>请</w:t>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于</w:t>
      </w:r>
      <w:r>
        <w:rPr>
          <w:rFonts w:hint="eastAsia" w:ascii="方正仿宋_GB2312" w:hAnsi="方正仿宋_GB2312" w:eastAsia="方正仿宋_GB2312" w:cs="方正仿宋_GB2312"/>
          <w:i w:val="0"/>
          <w:iCs w:val="0"/>
          <w:caps w:val="0"/>
          <w:color w:val="FF0000"/>
          <w:spacing w:val="0"/>
          <w:sz w:val="32"/>
          <w:szCs w:val="32"/>
          <w:highlight w:val="yellow"/>
          <w:shd w:val="clear" w:fill="FFFFFF"/>
          <w:lang w:val="en-US" w:eastAsia="zh-CN"/>
        </w:rPr>
        <w:t>2025年</w:t>
      </w:r>
      <w:r>
        <w:rPr>
          <w:rFonts w:hint="eastAsia" w:ascii="方正仿宋_GB2312" w:hAnsi="方正仿宋_GB2312" w:eastAsia="方正仿宋_GB2312" w:cs="方正仿宋_GB2312"/>
          <w:color w:val="FF0000"/>
          <w:kern w:val="2"/>
          <w:sz w:val="32"/>
          <w:szCs w:val="32"/>
          <w:highlight w:val="yellow"/>
          <w:lang w:val="en-US" w:eastAsia="zh-CN" w:bidi="ar-SA"/>
        </w:rPr>
        <w:t>5月23日前</w:t>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t>交至职业教育研究所办公室（图书馆822）。同时</w:t>
      </w:r>
      <w:r>
        <w:rPr>
          <w:rFonts w:hint="eastAsia" w:ascii="方正仿宋_GB2312" w:hAnsi="方正仿宋_GB2312" w:eastAsia="方正仿宋_GB2312" w:cs="方正仿宋_GB2312"/>
          <w:sz w:val="32"/>
          <w:szCs w:val="32"/>
        </w:rPr>
        <w:t>电子版材料打包发送至</w:t>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instrText xml:space="preserve"> HYPERLINK "mailto:电子档发送教学管理部教研科邮箱jyk87571429@qq.com" </w:instrText>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fldChar w:fldCharType="separate"/>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t>职业教育研究所邮箱</w:t>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fldChar w:fldCharType="end"/>
      </w:r>
      <w:r>
        <w:rPr>
          <w:rFonts w:hint="eastAsia" w:ascii="方正仿宋_GB2312" w:hAnsi="方正仿宋_GB2312" w:eastAsia="方正仿宋_GB2312" w:cs="方正仿宋_GB2312"/>
          <w:i w:val="0"/>
          <w:iCs w:val="0"/>
          <w:caps w:val="0"/>
          <w:color w:val="000000" w:themeColor="text1"/>
          <w:spacing w:val="0"/>
          <w:kern w:val="0"/>
          <w:sz w:val="32"/>
          <w:szCs w:val="32"/>
          <w:shd w:val="clear" w:fill="FFFFFF"/>
          <w:lang w:val="en-US" w:eastAsia="zh-CN" w:bidi="ar"/>
          <w14:textFill>
            <w14:solidFill>
              <w14:schemeClr w14:val="tx1"/>
            </w14:solidFill>
          </w14:textFill>
        </w:rPr>
        <w:t>（verjhpoly@163.com），文件名格式：申报人+课题名称，邮件主题：部门+教育科学研究成果奖。逾期不再接受申报。</w:t>
      </w:r>
    </w:p>
    <w:p w14:paraId="79E839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四</w:t>
      </w:r>
      <w:r>
        <w:rPr>
          <w:rFonts w:hint="eastAsia" w:ascii="方正仿宋_GB2312" w:hAnsi="方正仿宋_GB2312" w:eastAsia="方正仿宋_GB2312" w:cs="方正仿宋_GB2312"/>
          <w:sz w:val="32"/>
          <w:szCs w:val="32"/>
        </w:rPr>
        <w:t>.其他事项详见江苏省高等教育学会网站通知公告。</w:t>
      </w:r>
    </w:p>
    <w:p w14:paraId="43D8F9D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p>
    <w:p w14:paraId="6154C7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280" w:right="0" w:hanging="1280" w:hangingChars="4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附件：</w:t>
      </w:r>
    </w:p>
    <w:p w14:paraId="04F88C85">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320" w:hanging="320" w:hangingChars="1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江苏省高等教育学会2024年度高等教育科学研究成果奖评选办法</w:t>
      </w:r>
    </w:p>
    <w:p w14:paraId="4A567E3F">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320" w:leftChars="0" w:hanging="320" w:hangingChars="1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2024年度高等教育科学研究成果奖申报表</w:t>
      </w:r>
    </w:p>
    <w:p w14:paraId="26E7572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320" w:leftChars="0" w:hanging="320" w:hangingChars="1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江苏省高等教育学会2024年度高等教育科学研究成果奖申报汇总表</w:t>
      </w:r>
    </w:p>
    <w:p w14:paraId="01BFDEE7">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320" w:leftChars="0" w:hanging="320" w:hangingChars="1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关于开展2024年度高等教育科学研究成果奖评选活动的通知</w:t>
      </w:r>
      <w:bookmarkStart w:id="0" w:name="_GoBack"/>
      <w:bookmarkEnd w:id="0"/>
    </w:p>
    <w:p w14:paraId="6F48001C">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职业教育研究所</w:t>
      </w:r>
    </w:p>
    <w:p w14:paraId="14CA5D09">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2025年5月</w:t>
      </w:r>
      <w:r>
        <w:rPr>
          <w:rFonts w:hint="eastAsia" w:ascii="方正仿宋_GB2312" w:hAnsi="方正仿宋_GB2312" w:eastAsia="方正仿宋_GB2312" w:cs="方正仿宋_GB2312"/>
          <w:sz w:val="32"/>
          <w:szCs w:val="32"/>
          <w:lang w:val="en-US" w:eastAsia="zh-CN"/>
        </w:rPr>
        <w:t>15</w:t>
      </w:r>
      <w:r>
        <w:rPr>
          <w:rFonts w:hint="eastAsia" w:ascii="方正仿宋_GB2312" w:hAnsi="方正仿宋_GB2312" w:eastAsia="方正仿宋_GB2312" w:cs="方正仿宋_GB2312"/>
          <w:sz w:val="32"/>
          <w:szCs w:val="32"/>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C924FFA-A666-41AA-AE3A-66D7494B5AE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C166BFBC-7762-4B4C-A1FF-523BEAB4FE69}"/>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7093EC"/>
    <w:multiLevelType w:val="singleLevel"/>
    <w:tmpl w:val="AB7093E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210188"/>
    <w:rsid w:val="50BB36A6"/>
    <w:rsid w:val="628F6AA4"/>
    <w:rsid w:val="732A0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603</Words>
  <Characters>668</Characters>
  <Lines>0</Lines>
  <Paragraphs>0</Paragraphs>
  <TotalTime>7</TotalTime>
  <ScaleCrop>false</ScaleCrop>
  <LinksUpToDate>false</LinksUpToDate>
  <CharactersWithSpaces>668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2025-05-13T03:03:00Z</dcterms:created>
  <dc:creator>admin</dc:creator>
  <cp:lastModifiedBy>彭彭</cp:lastModifiedBy>
  <dcterms:modified xsi:type="dcterms:W3CDTF">2025-05-15T07:52:38Z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eyJoZGlkIjoiMTg1MmZmNzg1N2Q5YWE1NDI3N2RlZDc4ZjJhMWYzNGMiLCJ1c2VySWQiOiIzNTY5Mjk5MTgifQ==</vt:lpwstr>
  </property>
  <property fmtid="{D5CDD505-2E9C-101B-9397-08002B2CF9AE}" pid="4" name="ICV">
    <vt:lpwstr>2349716FF6D94CECBB11F900A999A9D6_12</vt:lpwstr>
  </property>
</Properties>
</file>